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F306" w14:textId="77777777" w:rsidR="00825CF8" w:rsidRPr="00825CF8" w:rsidRDefault="00825CF8" w:rsidP="00825CF8">
      <w:pPr>
        <w:pStyle w:val="Heading2"/>
        <w:spacing w:after="100" w:afterAutospacing="1"/>
        <w:ind w:left="0"/>
        <w:jc w:val="left"/>
        <w:rPr>
          <w:rFonts w:asciiTheme="minorHAnsi" w:hAnsiTheme="minorHAnsi" w:cstheme="minorHAnsi"/>
          <w:b w:val="0"/>
          <w:color w:val="auto"/>
          <w:sz w:val="22"/>
          <w:szCs w:val="22"/>
          <w:u w:val="single"/>
        </w:rPr>
      </w:pPr>
      <w:bookmarkStart w:id="0" w:name="_Toc503515966"/>
      <w:bookmarkStart w:id="1" w:name="_Toc503516056"/>
      <w:r w:rsidRPr="00825CF8">
        <w:rPr>
          <w:rFonts w:asciiTheme="minorHAnsi" w:hAnsiTheme="minorHAnsi" w:cstheme="minorHAnsi"/>
          <w:b w:val="0"/>
          <w:color w:val="auto"/>
          <w:sz w:val="22"/>
          <w:szCs w:val="22"/>
          <w:u w:val="single"/>
        </w:rPr>
        <w:t>Accommodation Policy</w:t>
      </w:r>
      <w:bookmarkEnd w:id="0"/>
      <w:bookmarkEnd w:id="1"/>
    </w:p>
    <w:p w14:paraId="5B43140E" w14:textId="1E922DD5" w:rsidR="00825CF8" w:rsidRPr="00825CF8" w:rsidRDefault="00825CF8" w:rsidP="00825CF8">
      <w:pPr>
        <w:rPr>
          <w:rFonts w:asciiTheme="minorHAnsi" w:hAnsiTheme="minorHAnsi" w:cstheme="minorHAnsi"/>
          <w:sz w:val="22"/>
        </w:rPr>
      </w:pPr>
      <w:r w:rsidRPr="00825CF8">
        <w:rPr>
          <w:rFonts w:asciiTheme="minorHAnsi" w:hAnsiTheme="minorHAnsi" w:cstheme="minorHAnsi"/>
          <w:sz w:val="22"/>
        </w:rPr>
        <w:t xml:space="preserve">Although </w:t>
      </w:r>
      <w:r>
        <w:rPr>
          <w:rFonts w:asciiTheme="minorHAnsi" w:hAnsiTheme="minorHAnsi" w:cstheme="minorHAnsi"/>
          <w:sz w:val="22"/>
        </w:rPr>
        <w:t>MDA College</w:t>
      </w:r>
      <w:r w:rsidRPr="00825CF8">
        <w:rPr>
          <w:rFonts w:asciiTheme="minorHAnsi" w:hAnsiTheme="minorHAnsi" w:cstheme="minorHAnsi"/>
          <w:sz w:val="22"/>
        </w:rPr>
        <w:t xml:space="preserve"> will endeavour to help students to find suitable accommodation for their stay, students are ultimately responsible.</w:t>
      </w:r>
    </w:p>
    <w:p w14:paraId="376545FD" w14:textId="77777777" w:rsidR="00825CF8" w:rsidRPr="00825CF8" w:rsidRDefault="00825CF8" w:rsidP="00825CF8">
      <w:pPr>
        <w:rPr>
          <w:rFonts w:asciiTheme="minorHAnsi" w:hAnsiTheme="minorHAnsi" w:cstheme="minorHAnsi"/>
          <w:sz w:val="22"/>
          <w:u w:val="single"/>
        </w:rPr>
      </w:pPr>
      <w:r w:rsidRPr="00825CF8">
        <w:rPr>
          <w:rFonts w:asciiTheme="minorHAnsi" w:hAnsiTheme="minorHAnsi" w:cstheme="minorHAnsi"/>
          <w:sz w:val="22"/>
          <w:u w:val="single"/>
        </w:rPr>
        <w:t>Homestay</w:t>
      </w:r>
    </w:p>
    <w:p w14:paraId="433AB9C6" w14:textId="6C9F1D68" w:rsidR="00825CF8" w:rsidRPr="00825CF8" w:rsidRDefault="00825CF8" w:rsidP="00825CF8">
      <w:pPr>
        <w:rPr>
          <w:rFonts w:asciiTheme="minorHAnsi" w:hAnsiTheme="minorHAnsi" w:cstheme="minorHAnsi"/>
          <w:sz w:val="22"/>
          <w:u w:val="single"/>
        </w:rPr>
      </w:pPr>
      <w:r>
        <w:rPr>
          <w:rFonts w:asciiTheme="minorHAnsi" w:hAnsiTheme="minorHAnsi" w:cstheme="minorHAnsi"/>
          <w:sz w:val="22"/>
          <w:u w:val="single"/>
        </w:rPr>
        <w:t>MDA College</w:t>
      </w:r>
    </w:p>
    <w:p w14:paraId="56579A5B" w14:textId="77777777" w:rsidR="00825CF8" w:rsidRDefault="00825CF8" w:rsidP="00825CF8">
      <w:pPr>
        <w:rPr>
          <w:rFonts w:asciiTheme="minorHAnsi" w:eastAsia="MS Mincho" w:hAnsiTheme="minorHAnsi" w:cstheme="minorHAnsi"/>
          <w:sz w:val="22"/>
        </w:rPr>
      </w:pPr>
      <w:r>
        <w:rPr>
          <w:rFonts w:asciiTheme="minorHAnsi" w:hAnsiTheme="minorHAnsi" w:cstheme="minorHAnsi"/>
          <w:sz w:val="22"/>
        </w:rPr>
        <w:t>MDA College</w:t>
      </w:r>
      <w:r w:rsidRPr="00825CF8">
        <w:rPr>
          <w:rFonts w:asciiTheme="minorHAnsi" w:hAnsiTheme="minorHAnsi" w:cstheme="minorHAnsi"/>
          <w:sz w:val="22"/>
        </w:rPr>
        <w:t xml:space="preserve"> </w:t>
      </w:r>
      <w:r w:rsidRPr="00825CF8">
        <w:rPr>
          <w:rFonts w:asciiTheme="minorHAnsi" w:eastAsia="MS Mincho" w:hAnsiTheme="minorHAnsi" w:cstheme="minorHAnsi"/>
          <w:sz w:val="22"/>
        </w:rPr>
        <w:t xml:space="preserve">offers </w:t>
      </w:r>
      <w:r>
        <w:rPr>
          <w:rFonts w:asciiTheme="minorHAnsi" w:eastAsia="MS Mincho" w:hAnsiTheme="minorHAnsi" w:cstheme="minorHAnsi"/>
          <w:sz w:val="22"/>
        </w:rPr>
        <w:t>h</w:t>
      </w:r>
      <w:r w:rsidRPr="00825CF8">
        <w:rPr>
          <w:rFonts w:asciiTheme="minorHAnsi" w:eastAsia="MS Mincho" w:hAnsiTheme="minorHAnsi" w:cstheme="minorHAnsi"/>
          <w:sz w:val="22"/>
        </w:rPr>
        <w:t xml:space="preserve">omestay accommodation to students both through direct booking and through homestay agencies. There are limited places available. Homestay providers are not directly associated with </w:t>
      </w:r>
      <w:r>
        <w:rPr>
          <w:rFonts w:asciiTheme="minorHAnsi" w:eastAsia="MS Mincho" w:hAnsiTheme="minorHAnsi" w:cstheme="minorHAnsi"/>
          <w:sz w:val="22"/>
        </w:rPr>
        <w:t>MDA College</w:t>
      </w:r>
      <w:r w:rsidRPr="00825CF8">
        <w:rPr>
          <w:rFonts w:asciiTheme="minorHAnsi" w:eastAsia="MS Mincho" w:hAnsiTheme="minorHAnsi" w:cstheme="minorHAnsi"/>
          <w:sz w:val="22"/>
        </w:rPr>
        <w:t xml:space="preserve">, and do not represent </w:t>
      </w:r>
      <w:r>
        <w:rPr>
          <w:rFonts w:asciiTheme="minorHAnsi" w:eastAsia="MS Mincho" w:hAnsiTheme="minorHAnsi" w:cstheme="minorHAnsi"/>
          <w:sz w:val="22"/>
        </w:rPr>
        <w:t>MDA</w:t>
      </w:r>
      <w:r w:rsidRPr="00825CF8">
        <w:rPr>
          <w:rFonts w:asciiTheme="minorHAnsi" w:eastAsia="MS Mincho" w:hAnsiTheme="minorHAnsi" w:cstheme="minorHAnsi"/>
          <w:sz w:val="22"/>
        </w:rPr>
        <w:t xml:space="preserve"> in any way. Complaints about providers or students must be reported as soon as possible to the Administrator, in order to resolve problems before they become serious. </w:t>
      </w:r>
    </w:p>
    <w:p w14:paraId="3EF5C9FB" w14:textId="473D3995" w:rsidR="00825CF8" w:rsidRPr="00825CF8"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 xml:space="preserve">If a student wishes to leave the provider, or the provider wishes the student to be removed, </w:t>
      </w:r>
      <w:r>
        <w:rPr>
          <w:rFonts w:asciiTheme="minorHAnsi" w:eastAsia="MS Mincho" w:hAnsiTheme="minorHAnsi" w:cstheme="minorHAnsi"/>
          <w:sz w:val="22"/>
        </w:rPr>
        <w:t>MDA</w:t>
      </w:r>
      <w:r w:rsidRPr="00825CF8">
        <w:rPr>
          <w:rFonts w:asciiTheme="minorHAnsi" w:eastAsia="MS Mincho" w:hAnsiTheme="minorHAnsi" w:cstheme="minorHAnsi"/>
          <w:sz w:val="22"/>
        </w:rPr>
        <w:t xml:space="preserve"> will seek to help find an appropriate solution as quickly as possible.</w:t>
      </w:r>
      <w:r>
        <w:rPr>
          <w:rFonts w:asciiTheme="minorHAnsi" w:eastAsia="MS Mincho" w:hAnsiTheme="minorHAnsi" w:cstheme="minorHAnsi"/>
          <w:sz w:val="22"/>
        </w:rPr>
        <w:t xml:space="preserve"> However, it may not be possible to move the student immediately and it might be necessary </w:t>
      </w:r>
      <w:r w:rsidR="003F724F">
        <w:rPr>
          <w:rFonts w:asciiTheme="minorHAnsi" w:eastAsia="MS Mincho" w:hAnsiTheme="minorHAnsi" w:cstheme="minorHAnsi"/>
          <w:sz w:val="22"/>
        </w:rPr>
        <w:t>for that student to remain</w:t>
      </w:r>
      <w:r w:rsidR="00853FBD">
        <w:rPr>
          <w:rFonts w:asciiTheme="minorHAnsi" w:eastAsia="MS Mincho" w:hAnsiTheme="minorHAnsi" w:cstheme="minorHAnsi"/>
          <w:sz w:val="22"/>
        </w:rPr>
        <w:t xml:space="preserve"> for a limited amount of time with that host until a suitable alternative can be arranged. </w:t>
      </w:r>
    </w:p>
    <w:p w14:paraId="76526EFB" w14:textId="0149AF12" w:rsidR="00825CF8" w:rsidRPr="00825CF8"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 xml:space="preserve">Students must pay an upfront fee for minimum of a </w:t>
      </w:r>
      <w:r w:rsidR="00A04270">
        <w:rPr>
          <w:rFonts w:asciiTheme="minorHAnsi" w:eastAsia="MS Mincho" w:hAnsiTheme="minorHAnsi" w:cstheme="minorHAnsi"/>
          <w:sz w:val="22"/>
        </w:rPr>
        <w:t>1</w:t>
      </w:r>
      <w:r w:rsidRPr="00825CF8">
        <w:rPr>
          <w:rFonts w:asciiTheme="minorHAnsi" w:eastAsia="MS Mincho" w:hAnsiTheme="minorHAnsi" w:cstheme="minorHAnsi"/>
          <w:sz w:val="22"/>
        </w:rPr>
        <w:t xml:space="preserve"> week stay. Students can then directly negotiate with their providers if they would like to extend their stay after </w:t>
      </w:r>
      <w:r w:rsidR="00A04270">
        <w:rPr>
          <w:rFonts w:asciiTheme="minorHAnsi" w:eastAsia="MS Mincho" w:hAnsiTheme="minorHAnsi" w:cstheme="minorHAnsi"/>
          <w:sz w:val="22"/>
        </w:rPr>
        <w:t xml:space="preserve">1 </w:t>
      </w:r>
      <w:r w:rsidRPr="00825CF8">
        <w:rPr>
          <w:rFonts w:asciiTheme="minorHAnsi" w:eastAsia="MS Mincho" w:hAnsiTheme="minorHAnsi" w:cstheme="minorHAnsi"/>
          <w:sz w:val="22"/>
        </w:rPr>
        <w:t>week</w:t>
      </w:r>
      <w:r w:rsidR="00A04270">
        <w:rPr>
          <w:rFonts w:asciiTheme="minorHAnsi" w:eastAsia="MS Mincho" w:hAnsiTheme="minorHAnsi" w:cstheme="minorHAnsi"/>
          <w:sz w:val="22"/>
        </w:rPr>
        <w:t>.</w:t>
      </w:r>
      <w:r w:rsidRPr="00825CF8">
        <w:rPr>
          <w:rFonts w:asciiTheme="minorHAnsi" w:eastAsia="MS Mincho" w:hAnsiTheme="minorHAnsi" w:cstheme="minorHAnsi"/>
          <w:sz w:val="22"/>
        </w:rPr>
        <w:t xml:space="preserve"> </w:t>
      </w:r>
    </w:p>
    <w:p w14:paraId="53789A5A" w14:textId="370E2714" w:rsidR="00825CF8" w:rsidRPr="00825CF8" w:rsidRDefault="00853FBD" w:rsidP="00825CF8">
      <w:pPr>
        <w:rPr>
          <w:rFonts w:asciiTheme="minorHAnsi" w:eastAsia="MS Mincho" w:hAnsiTheme="minorHAnsi" w:cstheme="minorHAnsi"/>
          <w:sz w:val="22"/>
        </w:rPr>
      </w:pPr>
      <w:r>
        <w:rPr>
          <w:rFonts w:asciiTheme="minorHAnsi" w:eastAsia="MS Mincho" w:hAnsiTheme="minorHAnsi" w:cstheme="minorHAnsi"/>
          <w:sz w:val="22"/>
        </w:rPr>
        <w:t>MDA College</w:t>
      </w:r>
      <w:r w:rsidR="00825CF8" w:rsidRPr="00825CF8">
        <w:rPr>
          <w:rFonts w:asciiTheme="minorHAnsi" w:eastAsia="MS Mincho" w:hAnsiTheme="minorHAnsi" w:cstheme="minorHAnsi"/>
          <w:sz w:val="22"/>
        </w:rPr>
        <w:t xml:space="preserve"> will send information about the homestay options to students before they make their booking. If a student has any particular preferences or requirements, then it is their responsibility to ensure, prior to booking, that their choice of accommodation fits their needs. </w:t>
      </w:r>
      <w:r>
        <w:rPr>
          <w:rFonts w:asciiTheme="minorHAnsi" w:eastAsia="MS Mincho" w:hAnsiTheme="minorHAnsi" w:cstheme="minorHAnsi"/>
          <w:sz w:val="22"/>
        </w:rPr>
        <w:t>MDA College</w:t>
      </w:r>
      <w:r w:rsidR="00825CF8" w:rsidRPr="00825CF8">
        <w:rPr>
          <w:rFonts w:asciiTheme="minorHAnsi" w:eastAsia="MS Mincho" w:hAnsiTheme="minorHAnsi" w:cstheme="minorHAnsi"/>
          <w:sz w:val="22"/>
        </w:rPr>
        <w:t xml:space="preserve"> takes no responsibility if a student has not taken the appropriate steps before booking and may not be able to provide alternatives. </w:t>
      </w:r>
    </w:p>
    <w:p w14:paraId="54C6629C" w14:textId="77777777" w:rsidR="00825CF8" w:rsidRPr="00825CF8"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For more information on the guidelines for both host families and students, please read the Homestay Information Pack.</w:t>
      </w:r>
    </w:p>
    <w:p w14:paraId="59C1D46F" w14:textId="77777777" w:rsidR="00825CF8" w:rsidRPr="00825CF8" w:rsidRDefault="00825CF8" w:rsidP="00825CF8">
      <w:pPr>
        <w:rPr>
          <w:rFonts w:asciiTheme="minorHAnsi" w:eastAsia="MS Mincho" w:hAnsiTheme="minorHAnsi" w:cstheme="minorHAnsi"/>
          <w:sz w:val="22"/>
          <w:u w:val="single"/>
        </w:rPr>
      </w:pPr>
      <w:r w:rsidRPr="00825CF8">
        <w:rPr>
          <w:rFonts w:asciiTheme="minorHAnsi" w:eastAsia="MS Mincho" w:hAnsiTheme="minorHAnsi" w:cstheme="minorHAnsi"/>
          <w:sz w:val="22"/>
          <w:u w:val="single"/>
        </w:rPr>
        <w:t>Other homestay providers</w:t>
      </w:r>
    </w:p>
    <w:p w14:paraId="7BFF9763" w14:textId="5A7ECD10" w:rsidR="00825CF8" w:rsidRPr="00825CF8" w:rsidRDefault="00853FBD" w:rsidP="00825CF8">
      <w:pPr>
        <w:rPr>
          <w:rFonts w:asciiTheme="minorHAnsi" w:eastAsia="MS Mincho" w:hAnsiTheme="minorHAnsi" w:cstheme="minorHAnsi"/>
          <w:sz w:val="22"/>
        </w:rPr>
      </w:pPr>
      <w:r>
        <w:rPr>
          <w:rFonts w:asciiTheme="minorHAnsi" w:eastAsia="MS Mincho" w:hAnsiTheme="minorHAnsi" w:cstheme="minorHAnsi"/>
          <w:sz w:val="22"/>
        </w:rPr>
        <w:t>MDA College</w:t>
      </w:r>
      <w:r w:rsidR="00825CF8" w:rsidRPr="00825CF8">
        <w:rPr>
          <w:rFonts w:asciiTheme="minorHAnsi" w:eastAsia="MS Mincho" w:hAnsiTheme="minorHAnsi" w:cstheme="minorHAnsi"/>
          <w:sz w:val="22"/>
        </w:rPr>
        <w:t xml:space="preserve"> works with other homestay providers to offer our student a range of different accommodation options.</w:t>
      </w:r>
      <w:r>
        <w:rPr>
          <w:rFonts w:asciiTheme="minorHAnsi" w:eastAsia="MS Mincho" w:hAnsiTheme="minorHAnsi" w:cstheme="minorHAnsi"/>
          <w:sz w:val="22"/>
        </w:rPr>
        <w:t xml:space="preserve"> MDA vets our partners </w:t>
      </w:r>
      <w:r w:rsidR="00F10BE6">
        <w:rPr>
          <w:rFonts w:asciiTheme="minorHAnsi" w:eastAsia="MS Mincho" w:hAnsiTheme="minorHAnsi" w:cstheme="minorHAnsi"/>
          <w:sz w:val="22"/>
        </w:rPr>
        <w:t>to ensure that they comply with our standards of service, but MDA College cannot inspect the accommodation provided by any third party and must trust the company on the quality and value of what they offer.</w:t>
      </w:r>
    </w:p>
    <w:p w14:paraId="175FB4D7" w14:textId="1A38E8F9" w:rsidR="00825CF8" w:rsidRDefault="00F10BE6" w:rsidP="00825CF8">
      <w:pPr>
        <w:rPr>
          <w:rFonts w:asciiTheme="minorHAnsi" w:eastAsia="MS Mincho" w:hAnsiTheme="minorHAnsi" w:cstheme="minorHAnsi"/>
          <w:sz w:val="22"/>
        </w:rPr>
      </w:pPr>
      <w:r>
        <w:rPr>
          <w:rFonts w:asciiTheme="minorHAnsi" w:eastAsia="MS Mincho" w:hAnsiTheme="minorHAnsi" w:cstheme="minorHAnsi"/>
          <w:sz w:val="22"/>
        </w:rPr>
        <w:t>MDA College</w:t>
      </w:r>
      <w:r w:rsidR="00825CF8" w:rsidRPr="00825CF8">
        <w:rPr>
          <w:rFonts w:asciiTheme="minorHAnsi" w:eastAsia="MS Mincho" w:hAnsiTheme="minorHAnsi" w:cstheme="minorHAnsi"/>
          <w:sz w:val="22"/>
        </w:rPr>
        <w:t xml:space="preserve"> does not take any responsibility for these companies and, although we will try to help, cannot be held responsible for any problems with accommodation not provided by us directly. </w:t>
      </w:r>
    </w:p>
    <w:p w14:paraId="144E5F6B" w14:textId="01A310CF" w:rsidR="00657210" w:rsidRPr="00825CF8" w:rsidRDefault="00657210" w:rsidP="00825CF8">
      <w:pPr>
        <w:rPr>
          <w:rFonts w:asciiTheme="minorHAnsi" w:eastAsia="MS Mincho" w:hAnsiTheme="minorHAnsi" w:cstheme="minorHAnsi"/>
          <w:sz w:val="22"/>
        </w:rPr>
      </w:pPr>
      <w:r>
        <w:rPr>
          <w:rFonts w:asciiTheme="minorHAnsi" w:eastAsia="MS Mincho" w:hAnsiTheme="minorHAnsi" w:cstheme="minorHAnsi"/>
          <w:sz w:val="22"/>
        </w:rPr>
        <w:t xml:space="preserve">In order to book accommodation, it may be necessary for MDA College to share personal data about students to these companies for the purposes of creating a booking. </w:t>
      </w:r>
      <w:r w:rsidR="00B67C7F">
        <w:rPr>
          <w:rFonts w:asciiTheme="minorHAnsi" w:eastAsia="MS Mincho" w:hAnsiTheme="minorHAnsi" w:cstheme="minorHAnsi"/>
          <w:sz w:val="22"/>
        </w:rPr>
        <w:t xml:space="preserve">This is in accordance with our Data Protection Policy. For information about how these third-party companies use student data, students will need to refer to the companies own data usage policy. MDA College cannot take responsibility for any </w:t>
      </w:r>
      <w:r w:rsidR="00E54689">
        <w:rPr>
          <w:rFonts w:asciiTheme="minorHAnsi" w:eastAsia="MS Mincho" w:hAnsiTheme="minorHAnsi" w:cstheme="minorHAnsi"/>
          <w:sz w:val="22"/>
        </w:rPr>
        <w:t>student data used by third parties.</w:t>
      </w:r>
    </w:p>
    <w:p w14:paraId="4DA969F5" w14:textId="77777777" w:rsidR="00825CF8" w:rsidRPr="00825CF8" w:rsidRDefault="00825CF8" w:rsidP="00825CF8">
      <w:pPr>
        <w:rPr>
          <w:rFonts w:asciiTheme="minorHAnsi" w:eastAsia="MS Mincho" w:hAnsiTheme="minorHAnsi" w:cstheme="minorHAnsi"/>
          <w:sz w:val="22"/>
          <w:u w:val="single"/>
        </w:rPr>
      </w:pPr>
      <w:r w:rsidRPr="00825CF8">
        <w:rPr>
          <w:rFonts w:asciiTheme="minorHAnsi" w:eastAsia="MS Mincho" w:hAnsiTheme="minorHAnsi" w:cstheme="minorHAnsi"/>
          <w:sz w:val="22"/>
          <w:u w:val="single"/>
        </w:rPr>
        <w:lastRenderedPageBreak/>
        <w:t>University accommodation</w:t>
      </w:r>
    </w:p>
    <w:p w14:paraId="35603819" w14:textId="507C2792" w:rsidR="00F10BE6"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 xml:space="preserve">Any university halls must be booked directly and not through </w:t>
      </w:r>
      <w:r w:rsidR="00F10BE6">
        <w:rPr>
          <w:rFonts w:asciiTheme="minorHAnsi" w:eastAsia="MS Mincho" w:hAnsiTheme="minorHAnsi" w:cstheme="minorHAnsi"/>
          <w:sz w:val="22"/>
        </w:rPr>
        <w:t>MDA College</w:t>
      </w:r>
      <w:r w:rsidRPr="00825CF8">
        <w:rPr>
          <w:rFonts w:asciiTheme="minorHAnsi" w:eastAsia="MS Mincho" w:hAnsiTheme="minorHAnsi" w:cstheme="minorHAnsi"/>
          <w:sz w:val="22"/>
        </w:rPr>
        <w:t xml:space="preserve">. </w:t>
      </w:r>
      <w:r w:rsidR="00F10BE6">
        <w:rPr>
          <w:rFonts w:asciiTheme="minorHAnsi" w:eastAsia="MS Mincho" w:hAnsiTheme="minorHAnsi" w:cstheme="minorHAnsi"/>
          <w:sz w:val="22"/>
        </w:rPr>
        <w:t>MDA</w:t>
      </w:r>
      <w:r w:rsidRPr="00825CF8">
        <w:rPr>
          <w:rFonts w:asciiTheme="minorHAnsi" w:eastAsia="MS Mincho" w:hAnsiTheme="minorHAnsi" w:cstheme="minorHAnsi"/>
          <w:sz w:val="22"/>
        </w:rPr>
        <w:t xml:space="preserve"> can only advise</w:t>
      </w:r>
      <w:r w:rsidR="00F10BE6">
        <w:rPr>
          <w:rFonts w:asciiTheme="minorHAnsi" w:eastAsia="MS Mincho" w:hAnsiTheme="minorHAnsi" w:cstheme="minorHAnsi"/>
          <w:sz w:val="22"/>
        </w:rPr>
        <w:t xml:space="preserve"> on the pool of university accommodation providers that we work with</w:t>
      </w:r>
      <w:r w:rsidRPr="00825CF8">
        <w:rPr>
          <w:rFonts w:asciiTheme="minorHAnsi" w:eastAsia="MS Mincho" w:hAnsiTheme="minorHAnsi" w:cstheme="minorHAnsi"/>
          <w:sz w:val="22"/>
        </w:rPr>
        <w:t xml:space="preserve">. </w:t>
      </w:r>
      <w:r w:rsidR="00F10BE6">
        <w:rPr>
          <w:rFonts w:asciiTheme="minorHAnsi" w:eastAsia="MS Mincho" w:hAnsiTheme="minorHAnsi" w:cstheme="minorHAnsi"/>
          <w:sz w:val="22"/>
        </w:rPr>
        <w:t>Again, students who book university accommodation are responsible for the organisation and payment of this</w:t>
      </w:r>
      <w:r w:rsidR="00657210">
        <w:rPr>
          <w:rFonts w:asciiTheme="minorHAnsi" w:eastAsia="MS Mincho" w:hAnsiTheme="minorHAnsi" w:cstheme="minorHAnsi"/>
          <w:sz w:val="22"/>
        </w:rPr>
        <w:t>. MDA College does not take any responsibility for this accommodation.</w:t>
      </w:r>
    </w:p>
    <w:p w14:paraId="7752AB46" w14:textId="543FEA07" w:rsidR="00825CF8" w:rsidRPr="00825CF8"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 xml:space="preserve">Students booking through these sites must reference </w:t>
      </w:r>
      <w:r w:rsidR="00657210">
        <w:rPr>
          <w:rFonts w:asciiTheme="minorHAnsi" w:eastAsia="MS Mincho" w:hAnsiTheme="minorHAnsi" w:cstheme="minorHAnsi"/>
          <w:sz w:val="22"/>
        </w:rPr>
        <w:t>MDA College and commit to a certain number of weeks</w:t>
      </w:r>
      <w:r w:rsidRPr="00825CF8">
        <w:rPr>
          <w:rFonts w:asciiTheme="minorHAnsi" w:eastAsia="MS Mincho" w:hAnsiTheme="minorHAnsi" w:cstheme="minorHAnsi"/>
          <w:sz w:val="22"/>
        </w:rPr>
        <w:t xml:space="preserve"> in order to qualify for a place. Please see the links for more information. </w:t>
      </w:r>
    </w:p>
    <w:p w14:paraId="3981A360" w14:textId="77777777" w:rsidR="00825CF8" w:rsidRPr="00825CF8" w:rsidRDefault="00825CF8" w:rsidP="00825CF8">
      <w:pPr>
        <w:rPr>
          <w:rFonts w:asciiTheme="minorHAnsi" w:eastAsia="MS Mincho" w:hAnsiTheme="minorHAnsi" w:cstheme="minorHAnsi"/>
          <w:b/>
          <w:sz w:val="22"/>
        </w:rPr>
      </w:pPr>
      <w:r w:rsidRPr="00825CF8">
        <w:rPr>
          <w:rFonts w:asciiTheme="minorHAnsi" w:eastAsia="MS Mincho" w:hAnsiTheme="minorHAnsi" w:cstheme="minorHAnsi"/>
          <w:b/>
          <w:sz w:val="22"/>
        </w:rPr>
        <w:t>Student Halls</w:t>
      </w:r>
    </w:p>
    <w:p w14:paraId="3D6578F6" w14:textId="77777777" w:rsidR="00825CF8" w:rsidRPr="00825CF8"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https://www.mystudenthalls.com/</w:t>
      </w:r>
    </w:p>
    <w:p w14:paraId="78DE3C19" w14:textId="77777777" w:rsidR="00825CF8" w:rsidRPr="00825CF8" w:rsidRDefault="00825CF8" w:rsidP="00825CF8">
      <w:pPr>
        <w:rPr>
          <w:rFonts w:asciiTheme="minorHAnsi" w:eastAsia="MS Mincho" w:hAnsiTheme="minorHAnsi" w:cstheme="minorHAnsi"/>
          <w:b/>
          <w:sz w:val="22"/>
        </w:rPr>
      </w:pPr>
      <w:r w:rsidRPr="00825CF8">
        <w:rPr>
          <w:rFonts w:asciiTheme="minorHAnsi" w:eastAsia="MS Mincho" w:hAnsiTheme="minorHAnsi" w:cstheme="minorHAnsi"/>
          <w:b/>
          <w:sz w:val="22"/>
        </w:rPr>
        <w:t>Unite</w:t>
      </w:r>
    </w:p>
    <w:p w14:paraId="00B476E8" w14:textId="77777777" w:rsidR="00825CF8" w:rsidRPr="00825CF8" w:rsidRDefault="00825CF8" w:rsidP="00825CF8">
      <w:pPr>
        <w:rPr>
          <w:rFonts w:asciiTheme="minorHAnsi" w:hAnsiTheme="minorHAnsi" w:cstheme="minorHAnsi"/>
          <w:sz w:val="22"/>
        </w:rPr>
      </w:pPr>
      <w:r w:rsidRPr="00825CF8">
        <w:rPr>
          <w:rFonts w:asciiTheme="minorHAnsi" w:hAnsiTheme="minorHAnsi" w:cstheme="minorHAnsi"/>
          <w:sz w:val="22"/>
        </w:rPr>
        <w:t>https://www.unitestudents.com/leeds</w:t>
      </w:r>
    </w:p>
    <w:p w14:paraId="5C142BCD" w14:textId="26562485" w:rsidR="00825CF8" w:rsidRPr="00657210" w:rsidRDefault="00825CF8" w:rsidP="00657210">
      <w:pPr>
        <w:rPr>
          <w:rFonts w:asciiTheme="minorHAnsi" w:eastAsia="MS Mincho" w:hAnsiTheme="minorHAnsi" w:cstheme="minorHAnsi"/>
          <w:sz w:val="22"/>
          <w:u w:val="single"/>
        </w:rPr>
      </w:pPr>
      <w:r w:rsidRPr="00825CF8">
        <w:rPr>
          <w:rFonts w:asciiTheme="minorHAnsi" w:eastAsia="MS Mincho" w:hAnsiTheme="minorHAnsi" w:cstheme="minorHAnsi"/>
          <w:sz w:val="22"/>
          <w:u w:val="single"/>
        </w:rPr>
        <w:t>Private apartments</w:t>
      </w:r>
      <w:r w:rsidR="00657210">
        <w:rPr>
          <w:rFonts w:asciiTheme="minorHAnsi" w:eastAsia="MS Mincho" w:hAnsiTheme="minorHAnsi" w:cstheme="minorHAnsi"/>
          <w:sz w:val="22"/>
          <w:u w:val="single"/>
        </w:rPr>
        <w:t xml:space="preserve">                                                                                                                                                                                                                         </w:t>
      </w:r>
      <w:r w:rsidRPr="00825CF8">
        <w:rPr>
          <w:rFonts w:asciiTheme="minorHAnsi" w:eastAsia="MS Mincho" w:hAnsiTheme="minorHAnsi" w:cstheme="minorHAnsi"/>
          <w:sz w:val="22"/>
          <w:u w:val="single"/>
        </w:rPr>
        <w:br/>
      </w:r>
      <w:r w:rsidR="00657210">
        <w:rPr>
          <w:rFonts w:asciiTheme="minorHAnsi" w:hAnsiTheme="minorHAnsi" w:cstheme="minorHAnsi"/>
          <w:sz w:val="22"/>
        </w:rPr>
        <w:t>MDA College</w:t>
      </w:r>
      <w:r w:rsidRPr="00825CF8">
        <w:rPr>
          <w:rFonts w:asciiTheme="minorHAnsi" w:hAnsiTheme="minorHAnsi" w:cstheme="minorHAnsi"/>
          <w:sz w:val="22"/>
        </w:rPr>
        <w:t xml:space="preserve"> works with </w:t>
      </w:r>
      <w:r w:rsidR="00E54689">
        <w:rPr>
          <w:rFonts w:asciiTheme="minorHAnsi" w:hAnsiTheme="minorHAnsi" w:cstheme="minorHAnsi"/>
          <w:sz w:val="22"/>
        </w:rPr>
        <w:t xml:space="preserve">a number of private apartment providers and estate agencies to provide extra accommodation options for students. </w:t>
      </w:r>
      <w:r w:rsidR="00E21EF8">
        <w:rPr>
          <w:rFonts w:asciiTheme="minorHAnsi" w:hAnsiTheme="minorHAnsi" w:cstheme="minorHAnsi"/>
          <w:sz w:val="22"/>
        </w:rPr>
        <w:t xml:space="preserve">MDA can only advise students of what is available. </w:t>
      </w:r>
      <w:r w:rsidR="00E54689">
        <w:rPr>
          <w:rFonts w:asciiTheme="minorHAnsi" w:hAnsiTheme="minorHAnsi" w:cstheme="minorHAnsi"/>
          <w:sz w:val="22"/>
        </w:rPr>
        <w:t xml:space="preserve">As with all other </w:t>
      </w:r>
      <w:r w:rsidR="00E21EF8">
        <w:rPr>
          <w:rFonts w:asciiTheme="minorHAnsi" w:hAnsiTheme="minorHAnsi" w:cstheme="minorHAnsi"/>
          <w:sz w:val="22"/>
        </w:rPr>
        <w:t>third-party</w:t>
      </w:r>
      <w:r w:rsidR="00E54689">
        <w:rPr>
          <w:rFonts w:asciiTheme="minorHAnsi" w:hAnsiTheme="minorHAnsi" w:cstheme="minorHAnsi"/>
          <w:sz w:val="22"/>
        </w:rPr>
        <w:t xml:space="preserve"> accommodation, MDA College seeks to only work with respected and accredited companies, but students must understand that they are responsible for booking and checking this accommodation.</w:t>
      </w:r>
      <w:r w:rsidR="00E21EF8">
        <w:rPr>
          <w:rFonts w:asciiTheme="minorHAnsi" w:hAnsiTheme="minorHAnsi" w:cstheme="minorHAnsi"/>
          <w:sz w:val="22"/>
        </w:rPr>
        <w:t xml:space="preserve"> MDA College cannot take responsibility for problems with the accommodation provided by other companies, though will seek to help where possible.</w:t>
      </w:r>
    </w:p>
    <w:p w14:paraId="0CE13A45" w14:textId="0B46059D" w:rsidR="00825CF8" w:rsidRPr="00825CF8" w:rsidRDefault="00825CF8" w:rsidP="00825CF8">
      <w:pPr>
        <w:rPr>
          <w:rFonts w:asciiTheme="minorHAnsi" w:hAnsiTheme="minorHAnsi" w:cstheme="minorHAnsi"/>
          <w:sz w:val="22"/>
        </w:rPr>
      </w:pPr>
      <w:r w:rsidRPr="00825CF8">
        <w:rPr>
          <w:rFonts w:asciiTheme="minorHAnsi" w:hAnsiTheme="minorHAnsi" w:cstheme="minorHAnsi"/>
          <w:sz w:val="22"/>
        </w:rPr>
        <w:t xml:space="preserve">With accommodation provided by companies by direct partners to </w:t>
      </w:r>
      <w:r w:rsidR="00E21EF8">
        <w:rPr>
          <w:rFonts w:asciiTheme="minorHAnsi" w:hAnsiTheme="minorHAnsi" w:cstheme="minorHAnsi"/>
          <w:sz w:val="22"/>
        </w:rPr>
        <w:t>MDA</w:t>
      </w:r>
      <w:r w:rsidRPr="00825CF8">
        <w:rPr>
          <w:rFonts w:asciiTheme="minorHAnsi" w:hAnsiTheme="minorHAnsi" w:cstheme="minorHAnsi"/>
          <w:sz w:val="22"/>
        </w:rPr>
        <w:t xml:space="preserve">, </w:t>
      </w:r>
      <w:r w:rsidR="00E21EF8">
        <w:rPr>
          <w:rFonts w:asciiTheme="minorHAnsi" w:hAnsiTheme="minorHAnsi" w:cstheme="minorHAnsi"/>
          <w:sz w:val="22"/>
        </w:rPr>
        <w:t>MDA</w:t>
      </w:r>
      <w:r w:rsidRPr="00825CF8">
        <w:rPr>
          <w:rFonts w:asciiTheme="minorHAnsi" w:hAnsiTheme="minorHAnsi" w:cstheme="minorHAnsi"/>
          <w:sz w:val="22"/>
        </w:rPr>
        <w:t xml:space="preserve"> aims to keep all Health and Safety policies on file to ensure that accommodation is to a good standard.</w:t>
      </w:r>
    </w:p>
    <w:p w14:paraId="37851C51" w14:textId="77777777" w:rsidR="00825CF8" w:rsidRPr="00825CF8" w:rsidRDefault="00825CF8" w:rsidP="00825CF8">
      <w:pPr>
        <w:rPr>
          <w:rFonts w:asciiTheme="minorHAnsi" w:eastAsia="MS Mincho" w:hAnsiTheme="minorHAnsi" w:cstheme="minorHAnsi"/>
          <w:sz w:val="22"/>
          <w:u w:val="single"/>
        </w:rPr>
      </w:pPr>
      <w:r w:rsidRPr="00825CF8">
        <w:rPr>
          <w:rFonts w:asciiTheme="minorHAnsi" w:eastAsia="MS Mincho" w:hAnsiTheme="minorHAnsi" w:cstheme="minorHAnsi"/>
          <w:sz w:val="22"/>
          <w:u w:val="single"/>
        </w:rPr>
        <w:t>Links</w:t>
      </w:r>
    </w:p>
    <w:p w14:paraId="089C328F" w14:textId="5C14FA2E" w:rsidR="00825CF8" w:rsidRPr="00825CF8"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 xml:space="preserve">Students may also visit the links below directly and shop around for their accommodation. </w:t>
      </w:r>
      <w:r w:rsidR="007D37DC">
        <w:rPr>
          <w:rFonts w:asciiTheme="minorHAnsi" w:eastAsia="MS Mincho" w:hAnsiTheme="minorHAnsi" w:cstheme="minorHAnsi"/>
          <w:sz w:val="22"/>
        </w:rPr>
        <w:t>MDA</w:t>
      </w:r>
      <w:r w:rsidRPr="00825CF8">
        <w:rPr>
          <w:rFonts w:asciiTheme="minorHAnsi" w:eastAsia="MS Mincho" w:hAnsiTheme="minorHAnsi" w:cstheme="minorHAnsi"/>
          <w:sz w:val="22"/>
        </w:rPr>
        <w:t xml:space="preserve"> suggests these as places to find accommodation in Leeds, but does not take responsibility for these separate companies where no partnership or agreement has been put in place. </w:t>
      </w:r>
    </w:p>
    <w:p w14:paraId="6B4C5756" w14:textId="23BD04C7" w:rsidR="00825CF8" w:rsidRPr="00825CF8"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 xml:space="preserve">All students must update the school if they change address whilst studying at </w:t>
      </w:r>
      <w:r w:rsidR="007D37DC">
        <w:rPr>
          <w:rFonts w:asciiTheme="minorHAnsi" w:eastAsia="MS Mincho" w:hAnsiTheme="minorHAnsi" w:cstheme="minorHAnsi"/>
          <w:sz w:val="22"/>
        </w:rPr>
        <w:t>MDA</w:t>
      </w:r>
      <w:r w:rsidRPr="00825CF8">
        <w:rPr>
          <w:rFonts w:asciiTheme="minorHAnsi" w:eastAsia="MS Mincho" w:hAnsiTheme="minorHAnsi" w:cstheme="minorHAnsi"/>
          <w:sz w:val="22"/>
        </w:rPr>
        <w:t>.</w:t>
      </w:r>
    </w:p>
    <w:p w14:paraId="6ABF71B4" w14:textId="77777777" w:rsidR="00825CF8" w:rsidRPr="00825CF8" w:rsidRDefault="00825CF8" w:rsidP="00825CF8">
      <w:pPr>
        <w:rPr>
          <w:rFonts w:asciiTheme="minorHAnsi" w:eastAsia="MS Mincho" w:hAnsiTheme="minorHAnsi" w:cstheme="minorHAnsi"/>
          <w:b/>
          <w:sz w:val="22"/>
        </w:rPr>
      </w:pPr>
      <w:r w:rsidRPr="00825CF8">
        <w:rPr>
          <w:rFonts w:asciiTheme="minorHAnsi" w:eastAsia="MS Mincho" w:hAnsiTheme="minorHAnsi" w:cstheme="minorHAnsi"/>
          <w:b/>
          <w:sz w:val="22"/>
        </w:rPr>
        <w:t>1. Study Links International Ltd</w:t>
      </w:r>
    </w:p>
    <w:p w14:paraId="4D7A0325" w14:textId="77777777" w:rsidR="00825CF8" w:rsidRPr="00825CF8"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www.studylinks.com</w:t>
      </w:r>
    </w:p>
    <w:p w14:paraId="5CD78CD7" w14:textId="77777777" w:rsidR="00825CF8" w:rsidRPr="00825CF8" w:rsidRDefault="00825CF8" w:rsidP="00825CF8">
      <w:pPr>
        <w:rPr>
          <w:rFonts w:asciiTheme="minorHAnsi" w:eastAsia="MS Mincho" w:hAnsiTheme="minorHAnsi" w:cstheme="minorHAnsi"/>
          <w:b/>
          <w:sz w:val="22"/>
        </w:rPr>
      </w:pPr>
      <w:r w:rsidRPr="00825CF8">
        <w:rPr>
          <w:rFonts w:asciiTheme="minorHAnsi" w:eastAsia="MS Mincho" w:hAnsiTheme="minorHAnsi" w:cstheme="minorHAnsi"/>
          <w:b/>
          <w:sz w:val="22"/>
        </w:rPr>
        <w:t>2. Leeds Homestay</w:t>
      </w:r>
    </w:p>
    <w:p w14:paraId="5442EB3F" w14:textId="77777777" w:rsidR="00825CF8" w:rsidRPr="00825CF8" w:rsidRDefault="00825CF8" w:rsidP="00825CF8">
      <w:pPr>
        <w:rPr>
          <w:rFonts w:asciiTheme="minorHAnsi" w:eastAsia="MS Mincho" w:hAnsiTheme="minorHAnsi" w:cstheme="minorHAnsi"/>
          <w:sz w:val="22"/>
        </w:rPr>
      </w:pPr>
      <w:r w:rsidRPr="00825CF8">
        <w:rPr>
          <w:rFonts w:asciiTheme="minorHAnsi" w:eastAsia="MS Mincho" w:hAnsiTheme="minorHAnsi" w:cstheme="minorHAnsi"/>
          <w:sz w:val="22"/>
        </w:rPr>
        <w:t>www.leeds-homestay.co.uk</w:t>
      </w:r>
    </w:p>
    <w:p w14:paraId="2647B33E" w14:textId="77777777" w:rsidR="00825CF8" w:rsidRPr="00825CF8" w:rsidRDefault="00825CF8" w:rsidP="00825CF8">
      <w:pPr>
        <w:rPr>
          <w:rFonts w:asciiTheme="minorHAnsi" w:eastAsia="MS Mincho" w:hAnsiTheme="minorHAnsi" w:cstheme="minorHAnsi"/>
          <w:b/>
          <w:sz w:val="22"/>
        </w:rPr>
      </w:pPr>
      <w:r w:rsidRPr="00825CF8">
        <w:rPr>
          <w:rFonts w:asciiTheme="minorHAnsi" w:eastAsia="MS Mincho" w:hAnsiTheme="minorHAnsi" w:cstheme="minorHAnsi"/>
          <w:b/>
          <w:sz w:val="22"/>
        </w:rPr>
        <w:t xml:space="preserve">3. </w:t>
      </w:r>
      <w:proofErr w:type="spellStart"/>
      <w:r w:rsidRPr="00825CF8">
        <w:rPr>
          <w:rFonts w:asciiTheme="minorHAnsi" w:eastAsia="MS Mincho" w:hAnsiTheme="minorHAnsi" w:cstheme="minorHAnsi"/>
          <w:b/>
          <w:sz w:val="22"/>
        </w:rPr>
        <w:t>AirBnB</w:t>
      </w:r>
      <w:proofErr w:type="spellEnd"/>
    </w:p>
    <w:p w14:paraId="27B425D2" w14:textId="77777777" w:rsidR="00825CF8" w:rsidRPr="00825CF8" w:rsidRDefault="00000000" w:rsidP="00825CF8">
      <w:pPr>
        <w:rPr>
          <w:rFonts w:asciiTheme="minorHAnsi" w:hAnsiTheme="minorHAnsi" w:cstheme="minorHAnsi"/>
          <w:sz w:val="22"/>
        </w:rPr>
      </w:pPr>
      <w:hyperlink r:id="rId7" w:history="1">
        <w:r w:rsidR="00825CF8" w:rsidRPr="00825CF8">
          <w:rPr>
            <w:rStyle w:val="Hyperlink"/>
            <w:rFonts w:asciiTheme="minorHAnsi" w:eastAsia="MS Mincho" w:hAnsiTheme="minorHAnsi" w:cstheme="minorHAnsi"/>
            <w:sz w:val="22"/>
          </w:rPr>
          <w:t>www.airbnb.com</w:t>
        </w:r>
      </w:hyperlink>
    </w:p>
    <w:p w14:paraId="37793409" w14:textId="1A6034D5" w:rsidR="00E21EF8" w:rsidRDefault="00E21EF8" w:rsidP="00825CF8">
      <w:pPr>
        <w:rPr>
          <w:rFonts w:asciiTheme="minorHAnsi" w:eastAsia="MS Mincho" w:hAnsiTheme="minorHAnsi" w:cstheme="minorHAnsi"/>
          <w:sz w:val="22"/>
          <w:u w:val="single"/>
        </w:rPr>
      </w:pPr>
      <w:r>
        <w:rPr>
          <w:rFonts w:asciiTheme="minorHAnsi" w:eastAsia="MS Mincho" w:hAnsiTheme="minorHAnsi" w:cstheme="minorHAnsi"/>
          <w:sz w:val="22"/>
          <w:u w:val="single"/>
        </w:rPr>
        <w:lastRenderedPageBreak/>
        <w:t>Complaints</w:t>
      </w:r>
    </w:p>
    <w:p w14:paraId="77D79BBA" w14:textId="12E3FC17" w:rsidR="00E21EF8" w:rsidRDefault="008632FB" w:rsidP="00825CF8">
      <w:pPr>
        <w:rPr>
          <w:rFonts w:asciiTheme="minorHAnsi" w:eastAsia="MS Mincho" w:hAnsiTheme="minorHAnsi" w:cstheme="minorHAnsi"/>
          <w:sz w:val="22"/>
        </w:rPr>
      </w:pPr>
      <w:r>
        <w:rPr>
          <w:rFonts w:asciiTheme="minorHAnsi" w:eastAsia="MS Mincho" w:hAnsiTheme="minorHAnsi" w:cstheme="minorHAnsi"/>
          <w:sz w:val="22"/>
        </w:rPr>
        <w:t xml:space="preserve">MDA College asks that all students </w:t>
      </w:r>
      <w:r w:rsidR="00750129">
        <w:rPr>
          <w:rFonts w:asciiTheme="minorHAnsi" w:eastAsia="MS Mincho" w:hAnsiTheme="minorHAnsi" w:cstheme="minorHAnsi"/>
          <w:sz w:val="22"/>
        </w:rPr>
        <w:t xml:space="preserve">speak to the </w:t>
      </w:r>
      <w:r>
        <w:rPr>
          <w:rFonts w:asciiTheme="minorHAnsi" w:eastAsia="MS Mincho" w:hAnsiTheme="minorHAnsi" w:cstheme="minorHAnsi"/>
          <w:sz w:val="22"/>
        </w:rPr>
        <w:t>Administrator</w:t>
      </w:r>
      <w:r w:rsidR="00750129">
        <w:rPr>
          <w:rFonts w:asciiTheme="minorHAnsi" w:eastAsia="MS Mincho" w:hAnsiTheme="minorHAnsi" w:cstheme="minorHAnsi"/>
          <w:sz w:val="22"/>
        </w:rPr>
        <w:t xml:space="preserve"> regardin</w:t>
      </w:r>
      <w:r w:rsidR="00A04270">
        <w:rPr>
          <w:rFonts w:asciiTheme="minorHAnsi" w:eastAsia="MS Mincho" w:hAnsiTheme="minorHAnsi" w:cstheme="minorHAnsi"/>
          <w:sz w:val="22"/>
        </w:rPr>
        <w:t>g any accommodation issues</w:t>
      </w:r>
      <w:r>
        <w:rPr>
          <w:rFonts w:asciiTheme="minorHAnsi" w:eastAsia="MS Mincho" w:hAnsiTheme="minorHAnsi" w:cstheme="minorHAnsi"/>
          <w:sz w:val="22"/>
        </w:rPr>
        <w:t xml:space="preserve">. Complaints should contain as many details as possible so that MDA College can understand the problem and find out how to solve it. </w:t>
      </w:r>
    </w:p>
    <w:p w14:paraId="2AA34E66" w14:textId="2BD9C64C" w:rsidR="008632FB" w:rsidRDefault="008632FB" w:rsidP="00825CF8">
      <w:pPr>
        <w:rPr>
          <w:rFonts w:asciiTheme="minorHAnsi" w:eastAsia="MS Mincho" w:hAnsiTheme="minorHAnsi" w:cstheme="minorHAnsi"/>
          <w:sz w:val="22"/>
        </w:rPr>
      </w:pPr>
      <w:r>
        <w:rPr>
          <w:rFonts w:asciiTheme="minorHAnsi" w:eastAsia="MS Mincho" w:hAnsiTheme="minorHAnsi" w:cstheme="minorHAnsi"/>
          <w:sz w:val="22"/>
        </w:rPr>
        <w:t>Students in MDA accommodation can expect an answer for their accommodation problem in a maximum of five working days. The student may need to wait longer for any action to take place or for MDA College to be able to solve the problem, depending on what the problem is. If MDA has no available accommodation at that time, it might be necessary for the student to accept third party accommodation instead.</w:t>
      </w:r>
    </w:p>
    <w:p w14:paraId="64306539" w14:textId="28F499CE" w:rsidR="008632FB" w:rsidRDefault="008632FB" w:rsidP="00825CF8">
      <w:pPr>
        <w:rPr>
          <w:rFonts w:asciiTheme="minorHAnsi" w:eastAsia="MS Mincho" w:hAnsiTheme="minorHAnsi" w:cstheme="minorHAnsi"/>
          <w:sz w:val="22"/>
        </w:rPr>
      </w:pPr>
      <w:r>
        <w:rPr>
          <w:rFonts w:asciiTheme="minorHAnsi" w:eastAsia="MS Mincho" w:hAnsiTheme="minorHAnsi" w:cstheme="minorHAnsi"/>
          <w:sz w:val="22"/>
        </w:rPr>
        <w:t>Students not in MDA accommodation will have the full support of MDA College in putting a complaint to their accommodation provider, but MDA College will not be able to solve their problem and it may not be possible to help them find other accommodation.</w:t>
      </w:r>
    </w:p>
    <w:p w14:paraId="4ABD486E" w14:textId="0E1BDCB6" w:rsidR="004A07FD" w:rsidRPr="008632FB" w:rsidRDefault="004A07FD" w:rsidP="00825CF8">
      <w:pPr>
        <w:rPr>
          <w:rFonts w:asciiTheme="minorHAnsi" w:eastAsia="MS Mincho" w:hAnsiTheme="minorHAnsi" w:cstheme="minorHAnsi"/>
          <w:sz w:val="22"/>
        </w:rPr>
      </w:pPr>
      <w:r>
        <w:rPr>
          <w:rFonts w:asciiTheme="minorHAnsi" w:eastAsia="MS Mincho" w:hAnsiTheme="minorHAnsi" w:cstheme="minorHAnsi"/>
          <w:sz w:val="22"/>
        </w:rPr>
        <w:t>Refunds for accommodation are down to the individual accommodation provider. Students must look at the individual rules before they accept a booking to know what the policy is. If a student has any questions, they should speak to MDA College before accepting the booking.</w:t>
      </w:r>
    </w:p>
    <w:p w14:paraId="451BAA07" w14:textId="18F62F17" w:rsidR="00825CF8" w:rsidRPr="00825CF8" w:rsidRDefault="00825CF8" w:rsidP="00825CF8">
      <w:pPr>
        <w:rPr>
          <w:rFonts w:asciiTheme="minorHAnsi" w:eastAsia="MS Mincho" w:hAnsiTheme="minorHAnsi" w:cstheme="minorHAnsi"/>
          <w:sz w:val="22"/>
          <w:u w:val="single"/>
        </w:rPr>
      </w:pPr>
      <w:r w:rsidRPr="00825CF8">
        <w:rPr>
          <w:rFonts w:asciiTheme="minorHAnsi" w:eastAsia="MS Mincho" w:hAnsiTheme="minorHAnsi" w:cstheme="minorHAnsi"/>
          <w:sz w:val="22"/>
          <w:u w:val="single"/>
        </w:rPr>
        <w:t>Feedback</w:t>
      </w:r>
    </w:p>
    <w:p w14:paraId="5156A5FC" w14:textId="76A4524C" w:rsidR="00825CF8" w:rsidRPr="00825CF8" w:rsidRDefault="00E21EF8" w:rsidP="00825CF8">
      <w:pPr>
        <w:rPr>
          <w:rFonts w:asciiTheme="minorHAnsi" w:hAnsiTheme="minorHAnsi" w:cstheme="minorHAnsi"/>
          <w:sz w:val="22"/>
        </w:rPr>
      </w:pPr>
      <w:r>
        <w:rPr>
          <w:rFonts w:asciiTheme="minorHAnsi" w:eastAsia="MS Mincho" w:hAnsiTheme="minorHAnsi" w:cstheme="minorHAnsi"/>
          <w:sz w:val="22"/>
        </w:rPr>
        <w:t>MDA College seeks to provide students with quality accommodation during their course. MDA</w:t>
      </w:r>
      <w:r w:rsidR="00825CF8" w:rsidRPr="00825CF8">
        <w:rPr>
          <w:rFonts w:asciiTheme="minorHAnsi" w:eastAsia="MS Mincho" w:hAnsiTheme="minorHAnsi" w:cstheme="minorHAnsi"/>
          <w:sz w:val="22"/>
        </w:rPr>
        <w:t xml:space="preserve"> gathers feedback on all accommodation (provided by </w:t>
      </w:r>
      <w:r>
        <w:rPr>
          <w:rFonts w:asciiTheme="minorHAnsi" w:eastAsia="MS Mincho" w:hAnsiTheme="minorHAnsi" w:cstheme="minorHAnsi"/>
          <w:sz w:val="22"/>
        </w:rPr>
        <w:t>MDA</w:t>
      </w:r>
      <w:r w:rsidR="00825CF8" w:rsidRPr="00825CF8">
        <w:rPr>
          <w:rFonts w:asciiTheme="minorHAnsi" w:eastAsia="MS Mincho" w:hAnsiTheme="minorHAnsi" w:cstheme="minorHAnsi"/>
          <w:sz w:val="22"/>
        </w:rPr>
        <w:t xml:space="preserve"> or by other companies) in order to get better knowledge on accommodation available in Leeds and recommendations for future students. </w:t>
      </w:r>
    </w:p>
    <w:p w14:paraId="470C31E9" w14:textId="77777777" w:rsidR="005F295E" w:rsidRPr="00825CF8" w:rsidRDefault="005F295E" w:rsidP="009B539B">
      <w:pPr>
        <w:rPr>
          <w:rFonts w:asciiTheme="minorHAnsi" w:hAnsiTheme="minorHAnsi" w:cstheme="minorHAnsi"/>
          <w:sz w:val="22"/>
        </w:rPr>
      </w:pPr>
    </w:p>
    <w:sectPr w:rsidR="005F295E" w:rsidRPr="00825CF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AC9B" w14:textId="77777777" w:rsidR="00CB1F22" w:rsidRDefault="00CB1F22" w:rsidP="00191277">
      <w:pPr>
        <w:spacing w:after="0" w:line="240" w:lineRule="auto"/>
      </w:pPr>
      <w:r>
        <w:separator/>
      </w:r>
    </w:p>
  </w:endnote>
  <w:endnote w:type="continuationSeparator" w:id="0">
    <w:p w14:paraId="4CEDDEFC" w14:textId="77777777" w:rsidR="00CB1F22" w:rsidRDefault="00CB1F22" w:rsidP="0019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604020202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A56B" w14:textId="77777777" w:rsidR="00B91903" w:rsidRDefault="00B91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179E" w14:textId="77777777" w:rsidR="00B91903" w:rsidRDefault="00B91903" w:rsidP="00B91903">
    <w:pPr>
      <w:pStyle w:val="Footer"/>
      <w:rPr>
        <w:rFonts w:asciiTheme="minorHAnsi" w:hAnsiTheme="minorHAnsi" w:cstheme="minorHAnsi"/>
        <w:sz w:val="22"/>
      </w:rPr>
    </w:pPr>
    <w:r w:rsidRPr="005F295E">
      <w:rPr>
        <w:rFonts w:asciiTheme="minorHAnsi" w:hAnsiTheme="minorHAnsi" w:cstheme="minorHAnsi"/>
        <w:sz w:val="22"/>
      </w:rPr>
      <w:t>Created: 18/02/2019</w:t>
    </w:r>
  </w:p>
  <w:p w14:paraId="1A46071B" w14:textId="77777777" w:rsidR="00B91903" w:rsidRPr="005F295E" w:rsidRDefault="00B91903" w:rsidP="00B91903">
    <w:pPr>
      <w:pStyle w:val="Footer"/>
      <w:rPr>
        <w:rFonts w:asciiTheme="minorHAnsi" w:hAnsiTheme="minorHAnsi" w:cstheme="minorHAnsi"/>
        <w:sz w:val="22"/>
      </w:rPr>
    </w:pPr>
    <w:r>
      <w:rPr>
        <w:rFonts w:asciiTheme="minorHAnsi" w:hAnsiTheme="minorHAnsi" w:cstheme="minorHAnsi"/>
        <w:sz w:val="22"/>
      </w:rPr>
      <w:t>Last Reviewed: 17/02/2023</w:t>
    </w:r>
  </w:p>
  <w:p w14:paraId="0B8B5048" w14:textId="77777777" w:rsidR="00B91903" w:rsidRPr="005F295E" w:rsidRDefault="00B91903" w:rsidP="00B91903">
    <w:pPr>
      <w:pStyle w:val="Footer"/>
      <w:rPr>
        <w:rFonts w:asciiTheme="minorHAnsi" w:hAnsiTheme="minorHAnsi" w:cstheme="minorHAnsi"/>
        <w:sz w:val="22"/>
      </w:rPr>
    </w:pPr>
    <w:r w:rsidRPr="005F295E">
      <w:rPr>
        <w:rFonts w:asciiTheme="minorHAnsi" w:hAnsiTheme="minorHAnsi" w:cstheme="minorHAnsi"/>
        <w:sz w:val="22"/>
      </w:rPr>
      <w:t xml:space="preserve">To be reviewed: </w:t>
    </w:r>
    <w:r>
      <w:rPr>
        <w:rFonts w:asciiTheme="minorHAnsi" w:hAnsiTheme="minorHAnsi" w:cstheme="minorHAnsi"/>
        <w:sz w:val="22"/>
      </w:rPr>
      <w:t>20</w:t>
    </w:r>
    <w:r w:rsidRPr="005F295E">
      <w:rPr>
        <w:rFonts w:asciiTheme="minorHAnsi" w:hAnsiTheme="minorHAnsi" w:cstheme="minorHAnsi"/>
        <w:sz w:val="22"/>
      </w:rPr>
      <w:t>/</w:t>
    </w:r>
    <w:r>
      <w:rPr>
        <w:rFonts w:asciiTheme="minorHAnsi" w:hAnsiTheme="minorHAnsi" w:cstheme="minorHAnsi"/>
        <w:sz w:val="22"/>
      </w:rPr>
      <w:t>02</w:t>
    </w:r>
    <w:r w:rsidRPr="005F295E">
      <w:rPr>
        <w:rFonts w:asciiTheme="minorHAnsi" w:hAnsiTheme="minorHAnsi" w:cstheme="minorHAnsi"/>
        <w:sz w:val="22"/>
      </w:rPr>
      <w:t>/202</w:t>
    </w:r>
    <w:r>
      <w:rPr>
        <w:rFonts w:asciiTheme="minorHAnsi" w:hAnsiTheme="minorHAnsi" w:cstheme="minorHAnsi"/>
        <w:sz w:val="22"/>
      </w:rPr>
      <w:t>4</w:t>
    </w:r>
  </w:p>
  <w:p w14:paraId="7A9399D8" w14:textId="77777777" w:rsidR="00B91903" w:rsidRPr="005F295E" w:rsidRDefault="00B91903" w:rsidP="00B91903">
    <w:pPr>
      <w:pStyle w:val="Footer"/>
      <w:rPr>
        <w:rFonts w:asciiTheme="minorHAnsi" w:hAnsiTheme="minorHAnsi" w:cstheme="minorHAnsi"/>
        <w:sz w:val="22"/>
      </w:rPr>
    </w:pPr>
    <w:r>
      <w:rPr>
        <w:rFonts w:asciiTheme="minorHAnsi" w:hAnsiTheme="minorHAnsi" w:cstheme="minorHAnsi"/>
        <w:sz w:val="22"/>
      </w:rPr>
      <w:t xml:space="preserve">Management </w:t>
    </w:r>
  </w:p>
  <w:p w14:paraId="2814505C" w14:textId="41338B7D" w:rsidR="00C90395" w:rsidRPr="00B91903" w:rsidRDefault="00C90395" w:rsidP="00B91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B2D7" w14:textId="77777777" w:rsidR="00B91903" w:rsidRDefault="00B91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72DD" w14:textId="77777777" w:rsidR="00CB1F22" w:rsidRDefault="00CB1F22" w:rsidP="00191277">
      <w:pPr>
        <w:spacing w:after="0" w:line="240" w:lineRule="auto"/>
      </w:pPr>
      <w:r>
        <w:separator/>
      </w:r>
    </w:p>
  </w:footnote>
  <w:footnote w:type="continuationSeparator" w:id="0">
    <w:p w14:paraId="4011B076" w14:textId="77777777" w:rsidR="00CB1F22" w:rsidRDefault="00CB1F22" w:rsidP="0019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BFF9" w14:textId="77777777" w:rsidR="00B91903" w:rsidRDefault="00B91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8F12" w14:textId="6D5AE060" w:rsidR="00191277" w:rsidRDefault="00191277">
    <w:pPr>
      <w:pStyle w:val="Header"/>
    </w:pPr>
    <w:r>
      <w:rPr>
        <w:noProof/>
        <w:lang w:eastAsia="en-GB"/>
      </w:rPr>
      <w:drawing>
        <wp:anchor distT="0" distB="0" distL="114300" distR="114300" simplePos="0" relativeHeight="251658240" behindDoc="0" locked="0" layoutInCell="1" allowOverlap="1" wp14:anchorId="525EA5DB" wp14:editId="32110D8D">
          <wp:simplePos x="0" y="0"/>
          <wp:positionH relativeFrom="margin">
            <wp:posOffset>4988560</wp:posOffset>
          </wp:positionH>
          <wp:positionV relativeFrom="paragraph">
            <wp:posOffset>-211455</wp:posOffset>
          </wp:positionV>
          <wp:extent cx="1254760" cy="672699"/>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A LOGO.jpg"/>
                  <pic:cNvPicPr/>
                </pic:nvPicPr>
                <pic:blipFill>
                  <a:blip r:embed="rId1">
                    <a:extLst>
                      <a:ext uri="{28A0092B-C50C-407E-A947-70E740481C1C}">
                        <a14:useLocalDpi xmlns:a14="http://schemas.microsoft.com/office/drawing/2010/main" val="0"/>
                      </a:ext>
                    </a:extLst>
                  </a:blip>
                  <a:stretch>
                    <a:fillRect/>
                  </a:stretch>
                </pic:blipFill>
                <pic:spPr>
                  <a:xfrm>
                    <a:off x="0" y="0"/>
                    <a:ext cx="1254760" cy="6726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7A56" w14:textId="77777777" w:rsidR="00B91903" w:rsidRDefault="00B91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374F"/>
    <w:multiLevelType w:val="hybridMultilevel"/>
    <w:tmpl w:val="3FDC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0C7135"/>
    <w:multiLevelType w:val="hybridMultilevel"/>
    <w:tmpl w:val="B3624A80"/>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27A82014"/>
    <w:multiLevelType w:val="hybridMultilevel"/>
    <w:tmpl w:val="91945B68"/>
    <w:lvl w:ilvl="0" w:tplc="04090001">
      <w:start w:val="1"/>
      <w:numFmt w:val="bullet"/>
      <w:lvlText w:val=""/>
      <w:lvlJc w:val="left"/>
      <w:pPr>
        <w:ind w:left="1080" w:hanging="360"/>
      </w:pPr>
      <w:rPr>
        <w:rFonts w:ascii="Symbol" w:hAnsi="Symbol" w:hint="default"/>
        <w:spacing w:val="-3"/>
        <w:w w:val="100"/>
        <w:sz w:val="24"/>
        <w:szCs w:val="24"/>
      </w:rPr>
    </w:lvl>
    <w:lvl w:ilvl="1" w:tplc="47DAC7DE">
      <w:start w:val="1"/>
      <w:numFmt w:val="bullet"/>
      <w:lvlText w:val="•"/>
      <w:lvlJc w:val="left"/>
      <w:pPr>
        <w:ind w:left="2101" w:hanging="361"/>
      </w:pPr>
      <w:rPr>
        <w:rFonts w:hint="default"/>
      </w:rPr>
    </w:lvl>
    <w:lvl w:ilvl="2" w:tplc="2CA41338">
      <w:start w:val="1"/>
      <w:numFmt w:val="bullet"/>
      <w:lvlText w:val="•"/>
      <w:lvlJc w:val="left"/>
      <w:pPr>
        <w:ind w:left="3121" w:hanging="361"/>
      </w:pPr>
      <w:rPr>
        <w:rFonts w:hint="default"/>
      </w:rPr>
    </w:lvl>
    <w:lvl w:ilvl="3" w:tplc="C55A96C6">
      <w:start w:val="1"/>
      <w:numFmt w:val="bullet"/>
      <w:lvlText w:val="•"/>
      <w:lvlJc w:val="left"/>
      <w:pPr>
        <w:ind w:left="4141" w:hanging="361"/>
      </w:pPr>
      <w:rPr>
        <w:rFonts w:hint="default"/>
      </w:rPr>
    </w:lvl>
    <w:lvl w:ilvl="4" w:tplc="D4A0A2FA">
      <w:start w:val="1"/>
      <w:numFmt w:val="bullet"/>
      <w:lvlText w:val="•"/>
      <w:lvlJc w:val="left"/>
      <w:pPr>
        <w:ind w:left="5161" w:hanging="361"/>
      </w:pPr>
      <w:rPr>
        <w:rFonts w:hint="default"/>
      </w:rPr>
    </w:lvl>
    <w:lvl w:ilvl="5" w:tplc="E638AF6A">
      <w:start w:val="1"/>
      <w:numFmt w:val="bullet"/>
      <w:lvlText w:val="•"/>
      <w:lvlJc w:val="left"/>
      <w:pPr>
        <w:ind w:left="6181" w:hanging="361"/>
      </w:pPr>
      <w:rPr>
        <w:rFonts w:hint="default"/>
      </w:rPr>
    </w:lvl>
    <w:lvl w:ilvl="6" w:tplc="1F8217AE">
      <w:start w:val="1"/>
      <w:numFmt w:val="bullet"/>
      <w:lvlText w:val="•"/>
      <w:lvlJc w:val="left"/>
      <w:pPr>
        <w:ind w:left="7201" w:hanging="361"/>
      </w:pPr>
      <w:rPr>
        <w:rFonts w:hint="default"/>
      </w:rPr>
    </w:lvl>
    <w:lvl w:ilvl="7" w:tplc="EB6C4B4E">
      <w:start w:val="1"/>
      <w:numFmt w:val="bullet"/>
      <w:lvlText w:val="•"/>
      <w:lvlJc w:val="left"/>
      <w:pPr>
        <w:ind w:left="8221" w:hanging="361"/>
      </w:pPr>
      <w:rPr>
        <w:rFonts w:hint="default"/>
      </w:rPr>
    </w:lvl>
    <w:lvl w:ilvl="8" w:tplc="50F420BA">
      <w:start w:val="1"/>
      <w:numFmt w:val="bullet"/>
      <w:lvlText w:val="•"/>
      <w:lvlJc w:val="left"/>
      <w:pPr>
        <w:ind w:left="9241" w:hanging="361"/>
      </w:pPr>
      <w:rPr>
        <w:rFonts w:hint="default"/>
      </w:rPr>
    </w:lvl>
  </w:abstractNum>
  <w:abstractNum w:abstractNumId="3" w15:restartNumberingAfterBreak="0">
    <w:nsid w:val="2FD53200"/>
    <w:multiLevelType w:val="hybridMultilevel"/>
    <w:tmpl w:val="A2DEB6BC"/>
    <w:lvl w:ilvl="0" w:tplc="6164A2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3304B"/>
    <w:multiLevelType w:val="hybridMultilevel"/>
    <w:tmpl w:val="BAB4197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5B1047DC"/>
    <w:multiLevelType w:val="hybridMultilevel"/>
    <w:tmpl w:val="1F94B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2A772A"/>
    <w:multiLevelType w:val="multilevel"/>
    <w:tmpl w:val="CF8607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D425E8F"/>
    <w:multiLevelType w:val="hybridMultilevel"/>
    <w:tmpl w:val="77A2E40E"/>
    <w:lvl w:ilvl="0" w:tplc="67F471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21F83"/>
    <w:multiLevelType w:val="hybridMultilevel"/>
    <w:tmpl w:val="192CFE68"/>
    <w:lvl w:ilvl="0" w:tplc="04090001">
      <w:start w:val="1"/>
      <w:numFmt w:val="bullet"/>
      <w:lvlText w:val=""/>
      <w:lvlJc w:val="left"/>
      <w:pPr>
        <w:ind w:left="819" w:hanging="360"/>
      </w:pPr>
      <w:rPr>
        <w:rFonts w:ascii="Symbol" w:hAnsi="Symbol" w:hint="default"/>
        <w:spacing w:val="-3"/>
        <w:w w:val="100"/>
        <w:sz w:val="24"/>
        <w:szCs w:val="24"/>
      </w:rPr>
    </w:lvl>
    <w:lvl w:ilvl="1" w:tplc="FBE065D8">
      <w:start w:val="1"/>
      <w:numFmt w:val="bullet"/>
      <w:lvlText w:val="•"/>
      <w:lvlJc w:val="left"/>
      <w:pPr>
        <w:ind w:left="1840" w:hanging="361"/>
      </w:pPr>
      <w:rPr>
        <w:rFonts w:hint="default"/>
      </w:rPr>
    </w:lvl>
    <w:lvl w:ilvl="2" w:tplc="97C6F2C8">
      <w:start w:val="1"/>
      <w:numFmt w:val="bullet"/>
      <w:lvlText w:val="•"/>
      <w:lvlJc w:val="left"/>
      <w:pPr>
        <w:ind w:left="2860" w:hanging="361"/>
      </w:pPr>
      <w:rPr>
        <w:rFonts w:hint="default"/>
      </w:rPr>
    </w:lvl>
    <w:lvl w:ilvl="3" w:tplc="640232AC">
      <w:start w:val="1"/>
      <w:numFmt w:val="bullet"/>
      <w:lvlText w:val="•"/>
      <w:lvlJc w:val="left"/>
      <w:pPr>
        <w:ind w:left="3880" w:hanging="361"/>
      </w:pPr>
      <w:rPr>
        <w:rFonts w:hint="default"/>
      </w:rPr>
    </w:lvl>
    <w:lvl w:ilvl="4" w:tplc="7414982A">
      <w:start w:val="1"/>
      <w:numFmt w:val="bullet"/>
      <w:lvlText w:val="•"/>
      <w:lvlJc w:val="left"/>
      <w:pPr>
        <w:ind w:left="4900" w:hanging="361"/>
      </w:pPr>
      <w:rPr>
        <w:rFonts w:hint="default"/>
      </w:rPr>
    </w:lvl>
    <w:lvl w:ilvl="5" w:tplc="26E0E9C4">
      <w:start w:val="1"/>
      <w:numFmt w:val="bullet"/>
      <w:lvlText w:val="•"/>
      <w:lvlJc w:val="left"/>
      <w:pPr>
        <w:ind w:left="5920" w:hanging="361"/>
      </w:pPr>
      <w:rPr>
        <w:rFonts w:hint="default"/>
      </w:rPr>
    </w:lvl>
    <w:lvl w:ilvl="6" w:tplc="C7685DDC">
      <w:start w:val="1"/>
      <w:numFmt w:val="bullet"/>
      <w:lvlText w:val="•"/>
      <w:lvlJc w:val="left"/>
      <w:pPr>
        <w:ind w:left="6940" w:hanging="361"/>
      </w:pPr>
      <w:rPr>
        <w:rFonts w:hint="default"/>
      </w:rPr>
    </w:lvl>
    <w:lvl w:ilvl="7" w:tplc="2BF00636">
      <w:start w:val="1"/>
      <w:numFmt w:val="bullet"/>
      <w:lvlText w:val="•"/>
      <w:lvlJc w:val="left"/>
      <w:pPr>
        <w:ind w:left="7960" w:hanging="361"/>
      </w:pPr>
      <w:rPr>
        <w:rFonts w:hint="default"/>
      </w:rPr>
    </w:lvl>
    <w:lvl w:ilvl="8" w:tplc="B6AC8E38">
      <w:start w:val="1"/>
      <w:numFmt w:val="bullet"/>
      <w:lvlText w:val="•"/>
      <w:lvlJc w:val="left"/>
      <w:pPr>
        <w:ind w:left="8980" w:hanging="361"/>
      </w:pPr>
      <w:rPr>
        <w:rFonts w:hint="default"/>
      </w:rPr>
    </w:lvl>
  </w:abstractNum>
  <w:num w:numId="1" w16cid:durableId="268126254">
    <w:abstractNumId w:val="3"/>
  </w:num>
  <w:num w:numId="2" w16cid:durableId="1013413692">
    <w:abstractNumId w:val="7"/>
  </w:num>
  <w:num w:numId="3" w16cid:durableId="493641456">
    <w:abstractNumId w:val="6"/>
  </w:num>
  <w:num w:numId="4" w16cid:durableId="144854811">
    <w:abstractNumId w:val="5"/>
  </w:num>
  <w:num w:numId="5" w16cid:durableId="1071199352">
    <w:abstractNumId w:val="8"/>
  </w:num>
  <w:num w:numId="6" w16cid:durableId="712340079">
    <w:abstractNumId w:val="2"/>
  </w:num>
  <w:num w:numId="7" w16cid:durableId="123625589">
    <w:abstractNumId w:val="1"/>
  </w:num>
  <w:num w:numId="8" w16cid:durableId="1730953899">
    <w:abstractNumId w:val="4"/>
  </w:num>
  <w:num w:numId="9" w16cid:durableId="93035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277"/>
    <w:rsid w:val="00033B12"/>
    <w:rsid w:val="000520A5"/>
    <w:rsid w:val="0008685C"/>
    <w:rsid w:val="001130EC"/>
    <w:rsid w:val="00123F88"/>
    <w:rsid w:val="00131FA8"/>
    <w:rsid w:val="00191277"/>
    <w:rsid w:val="00280CEB"/>
    <w:rsid w:val="003F724F"/>
    <w:rsid w:val="00444DE2"/>
    <w:rsid w:val="004A07FD"/>
    <w:rsid w:val="005574A4"/>
    <w:rsid w:val="005626AA"/>
    <w:rsid w:val="005F295E"/>
    <w:rsid w:val="00657210"/>
    <w:rsid w:val="006C71FB"/>
    <w:rsid w:val="00723ED5"/>
    <w:rsid w:val="00750129"/>
    <w:rsid w:val="0079123C"/>
    <w:rsid w:val="007D37DC"/>
    <w:rsid w:val="00825CF8"/>
    <w:rsid w:val="00853FBD"/>
    <w:rsid w:val="008632FB"/>
    <w:rsid w:val="008D36E7"/>
    <w:rsid w:val="00997E2C"/>
    <w:rsid w:val="009B539B"/>
    <w:rsid w:val="00A04270"/>
    <w:rsid w:val="00A67182"/>
    <w:rsid w:val="00A71DF6"/>
    <w:rsid w:val="00B21158"/>
    <w:rsid w:val="00B25532"/>
    <w:rsid w:val="00B67C7F"/>
    <w:rsid w:val="00B91903"/>
    <w:rsid w:val="00BE524E"/>
    <w:rsid w:val="00C326A3"/>
    <w:rsid w:val="00C46655"/>
    <w:rsid w:val="00C51B43"/>
    <w:rsid w:val="00C90395"/>
    <w:rsid w:val="00CB1F22"/>
    <w:rsid w:val="00CB4B73"/>
    <w:rsid w:val="00D20FB1"/>
    <w:rsid w:val="00D92854"/>
    <w:rsid w:val="00DF5C86"/>
    <w:rsid w:val="00E21EF8"/>
    <w:rsid w:val="00E54689"/>
    <w:rsid w:val="00E60022"/>
    <w:rsid w:val="00ED77D8"/>
    <w:rsid w:val="00ED7A4F"/>
    <w:rsid w:val="00EF0BEA"/>
    <w:rsid w:val="00F10BE6"/>
    <w:rsid w:val="00F525AB"/>
    <w:rsid w:val="00F93A80"/>
    <w:rsid w:val="00FD44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65900"/>
  <w15:chartTrackingRefBased/>
  <w15:docId w15:val="{B3411CFB-BEF0-4274-9476-1E28824B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295E"/>
    <w:pPr>
      <w:spacing w:after="200" w:line="276" w:lineRule="auto"/>
    </w:pPr>
    <w:rPr>
      <w:rFonts w:ascii="Myriad Pro" w:hAnsi="Myriad Pro"/>
      <w:sz w:val="28"/>
    </w:rPr>
  </w:style>
  <w:style w:type="paragraph" w:styleId="Heading1">
    <w:name w:val="heading 1"/>
    <w:basedOn w:val="Normal"/>
    <w:link w:val="Heading1Char"/>
    <w:autoRedefine/>
    <w:uiPriority w:val="1"/>
    <w:qFormat/>
    <w:rsid w:val="00ED7A4F"/>
    <w:pPr>
      <w:widowControl w:val="0"/>
      <w:autoSpaceDE w:val="0"/>
      <w:autoSpaceDN w:val="0"/>
      <w:spacing w:after="100" w:line="240" w:lineRule="auto"/>
      <w:ind w:left="100"/>
      <w:outlineLvl w:val="0"/>
    </w:pPr>
    <w:rPr>
      <w:rFonts w:asciiTheme="minorHAnsi" w:eastAsia="Times New Roman" w:hAnsiTheme="minorHAnsi" w:cstheme="minorHAnsi"/>
      <w:bCs/>
      <w:sz w:val="22"/>
      <w:u w:val="single"/>
      <w:lang w:val="en-US"/>
    </w:rPr>
  </w:style>
  <w:style w:type="paragraph" w:styleId="Heading2">
    <w:name w:val="heading 2"/>
    <w:basedOn w:val="Normal"/>
    <w:next w:val="Normal"/>
    <w:link w:val="Heading2Char"/>
    <w:rsid w:val="00F525AB"/>
    <w:pPr>
      <w:keepNext/>
      <w:keepLines/>
      <w:widowControl w:val="0"/>
      <w:spacing w:after="0" w:line="240" w:lineRule="auto"/>
      <w:ind w:left="720"/>
      <w:jc w:val="both"/>
      <w:outlineLvl w:val="1"/>
    </w:pPr>
    <w:rPr>
      <w:rFonts w:ascii="Times New Roman" w:eastAsia="Times New Roman" w:hAnsi="Times New Roman" w:cs="Times New Roman"/>
      <w:b/>
      <w:color w:val="4F81BD"/>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77"/>
  </w:style>
  <w:style w:type="paragraph" w:styleId="Footer">
    <w:name w:val="footer"/>
    <w:basedOn w:val="Normal"/>
    <w:link w:val="FooterChar"/>
    <w:uiPriority w:val="99"/>
    <w:unhideWhenUsed/>
    <w:rsid w:val="0019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77"/>
  </w:style>
  <w:style w:type="paragraph" w:styleId="ListParagraph">
    <w:name w:val="List Paragraph"/>
    <w:basedOn w:val="Normal"/>
    <w:uiPriority w:val="34"/>
    <w:qFormat/>
    <w:rsid w:val="00191277"/>
    <w:pPr>
      <w:ind w:left="720"/>
      <w:contextualSpacing/>
    </w:pPr>
  </w:style>
  <w:style w:type="paragraph" w:customStyle="1" w:styleId="Normal1">
    <w:name w:val="Normal1"/>
    <w:rsid w:val="005F295E"/>
    <w:pPr>
      <w:widowControl w:val="0"/>
      <w:spacing w:after="10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1"/>
    <w:rsid w:val="00ED7A4F"/>
    <w:rPr>
      <w:rFonts w:eastAsia="Times New Roman" w:cstheme="minorHAnsi"/>
      <w:bCs/>
      <w:u w:val="single"/>
      <w:lang w:val="en-US"/>
    </w:rPr>
  </w:style>
  <w:style w:type="character" w:customStyle="1" w:styleId="Heading2Char">
    <w:name w:val="Heading 2 Char"/>
    <w:basedOn w:val="DefaultParagraphFont"/>
    <w:link w:val="Heading2"/>
    <w:rsid w:val="00F525AB"/>
    <w:rPr>
      <w:rFonts w:ascii="Times New Roman" w:eastAsia="Times New Roman" w:hAnsi="Times New Roman" w:cs="Times New Roman"/>
      <w:b/>
      <w:color w:val="4F81BD"/>
      <w:sz w:val="28"/>
      <w:szCs w:val="28"/>
      <w:lang w:eastAsia="en-GB"/>
    </w:rPr>
  </w:style>
  <w:style w:type="paragraph" w:styleId="BodyText">
    <w:name w:val="Body Text"/>
    <w:basedOn w:val="Normal"/>
    <w:link w:val="BodyTextChar"/>
    <w:uiPriority w:val="1"/>
    <w:qFormat/>
    <w:rsid w:val="00F525AB"/>
    <w:pPr>
      <w:widowControl w:val="0"/>
      <w:spacing w:after="0" w:line="240" w:lineRule="auto"/>
      <w:ind w:left="820" w:hanging="36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525AB"/>
    <w:rPr>
      <w:rFonts w:ascii="Calibri" w:eastAsia="Calibri" w:hAnsi="Calibri" w:cs="Calibri"/>
      <w:sz w:val="24"/>
      <w:szCs w:val="24"/>
      <w:lang w:val="en-US"/>
    </w:rPr>
  </w:style>
  <w:style w:type="character" w:styleId="Hyperlink">
    <w:name w:val="Hyperlink"/>
    <w:basedOn w:val="DefaultParagraphFont"/>
    <w:uiPriority w:val="99"/>
    <w:unhideWhenUsed/>
    <w:rsid w:val="00825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irbnb.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Asuman Aydin</dc:creator>
  <cp:keywords/>
  <dc:description/>
  <cp:lastModifiedBy>Hakan Asuman Aydin</cp:lastModifiedBy>
  <cp:revision>8</cp:revision>
  <dcterms:created xsi:type="dcterms:W3CDTF">2019-02-22T16:50:00Z</dcterms:created>
  <dcterms:modified xsi:type="dcterms:W3CDTF">2023-03-15T15:39:00Z</dcterms:modified>
</cp:coreProperties>
</file>